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1ECC" w14:textId="77777777" w:rsidR="00295630" w:rsidRPr="00673BC8" w:rsidRDefault="00295630" w:rsidP="00295630">
      <w:pPr>
        <w:spacing w:line="487" w:lineRule="exact"/>
        <w:ind w:left="1013" w:right="1310"/>
        <w:jc w:val="center"/>
        <w:rPr>
          <w:rFonts w:ascii="Constantia" w:eastAsia="Constantia" w:hAnsi="Constantia" w:cs="Constantia"/>
          <w:bCs/>
          <w:sz w:val="20"/>
          <w:szCs w:val="20"/>
        </w:rPr>
      </w:pPr>
      <w:r w:rsidRPr="00911940">
        <w:rPr>
          <w:rFonts w:ascii="Constantia"/>
          <w:b/>
          <w:spacing w:val="-2"/>
          <w:sz w:val="28"/>
          <w:szCs w:val="28"/>
          <w:u w:val="thick" w:color="000000"/>
        </w:rPr>
        <w:t xml:space="preserve">SUSANVILLE SANITARY </w:t>
      </w:r>
      <w:r w:rsidRPr="00911940">
        <w:rPr>
          <w:rFonts w:ascii="Constantia"/>
          <w:b/>
          <w:spacing w:val="-1"/>
          <w:sz w:val="28"/>
          <w:szCs w:val="28"/>
          <w:u w:val="thick" w:color="000000"/>
        </w:rPr>
        <w:t>DISTRICT</w:t>
      </w:r>
      <w:r>
        <w:rPr>
          <w:rFonts w:ascii="Constantia"/>
          <w:bCs/>
          <w:spacing w:val="-1"/>
          <w:sz w:val="28"/>
          <w:szCs w:val="28"/>
          <w:u w:val="thick" w:color="000000"/>
        </w:rPr>
        <w:t xml:space="preserve"> </w:t>
      </w:r>
      <w:r>
        <w:rPr>
          <w:rFonts w:ascii="Constantia"/>
          <w:bCs/>
          <w:spacing w:val="-1"/>
          <w:sz w:val="28"/>
          <w:szCs w:val="28"/>
        </w:rPr>
        <w:t xml:space="preserve">                             </w:t>
      </w:r>
      <w:r>
        <w:rPr>
          <w:rFonts w:ascii="Constantia"/>
          <w:bCs/>
          <w:spacing w:val="-1"/>
          <w:sz w:val="20"/>
          <w:szCs w:val="20"/>
        </w:rPr>
        <w:t xml:space="preserve">     </w:t>
      </w:r>
    </w:p>
    <w:p w14:paraId="3D4D2930" w14:textId="77777777" w:rsidR="00295630" w:rsidRDefault="00295630" w:rsidP="00295630">
      <w:pPr>
        <w:ind w:left="1010" w:right="1311"/>
        <w:jc w:val="center"/>
        <w:rPr>
          <w:rFonts w:ascii="Constantia" w:eastAsia="Constantia" w:hAnsi="Constantia" w:cs="Constantia"/>
          <w:sz w:val="20"/>
          <w:szCs w:val="20"/>
        </w:rPr>
      </w:pPr>
      <w:r w:rsidRPr="00D907EB">
        <w:rPr>
          <w:rFonts w:asciiTheme="majorHAnsi" w:hAnsiTheme="majorHAnsi"/>
          <w:b/>
          <w:spacing w:val="-1"/>
          <w:sz w:val="20"/>
        </w:rPr>
        <w:t>45</w:t>
      </w:r>
      <w:r>
        <w:rPr>
          <w:rFonts w:ascii="Constantia"/>
          <w:b/>
          <w:spacing w:val="-6"/>
          <w:sz w:val="20"/>
        </w:rPr>
        <w:t xml:space="preserve"> </w:t>
      </w:r>
      <w:r>
        <w:rPr>
          <w:rFonts w:ascii="Constantia"/>
          <w:b/>
          <w:sz w:val="20"/>
        </w:rPr>
        <w:t>S.</w:t>
      </w:r>
      <w:r>
        <w:rPr>
          <w:rFonts w:ascii="Constantia"/>
          <w:b/>
          <w:spacing w:val="-5"/>
          <w:sz w:val="20"/>
        </w:rPr>
        <w:t xml:space="preserve"> </w:t>
      </w:r>
      <w:r>
        <w:rPr>
          <w:rFonts w:ascii="Constantia"/>
          <w:b/>
          <w:sz w:val="20"/>
        </w:rPr>
        <w:t>Roop</w:t>
      </w:r>
      <w:r>
        <w:rPr>
          <w:rFonts w:ascii="Constantia"/>
          <w:b/>
          <w:spacing w:val="-5"/>
          <w:sz w:val="20"/>
        </w:rPr>
        <w:t xml:space="preserve"> </w:t>
      </w:r>
      <w:r>
        <w:rPr>
          <w:rFonts w:ascii="Constantia"/>
          <w:b/>
          <w:spacing w:val="-1"/>
          <w:sz w:val="20"/>
        </w:rPr>
        <w:t>Street/P.O.</w:t>
      </w:r>
      <w:r>
        <w:rPr>
          <w:rFonts w:ascii="Constantia"/>
          <w:b/>
          <w:spacing w:val="-5"/>
          <w:sz w:val="20"/>
        </w:rPr>
        <w:t xml:space="preserve"> </w:t>
      </w:r>
      <w:r>
        <w:rPr>
          <w:rFonts w:ascii="Constantia"/>
          <w:b/>
          <w:sz w:val="20"/>
        </w:rPr>
        <w:t>Box</w:t>
      </w:r>
      <w:r>
        <w:rPr>
          <w:rFonts w:ascii="Constantia"/>
          <w:b/>
          <w:spacing w:val="-6"/>
          <w:sz w:val="20"/>
        </w:rPr>
        <w:t xml:space="preserve"> </w:t>
      </w:r>
      <w:r w:rsidRPr="00D907EB">
        <w:rPr>
          <w:rFonts w:asciiTheme="majorHAnsi" w:hAnsiTheme="majorHAnsi"/>
          <w:b/>
          <w:spacing w:val="-1"/>
          <w:sz w:val="20"/>
        </w:rPr>
        <w:t>152</w:t>
      </w:r>
    </w:p>
    <w:p w14:paraId="5431EF4D" w14:textId="77777777" w:rsidR="00295630" w:rsidRDefault="00295630" w:rsidP="00295630">
      <w:pPr>
        <w:ind w:left="1008" w:right="1311"/>
        <w:jc w:val="center"/>
        <w:rPr>
          <w:rFonts w:ascii="Constantia" w:eastAsia="Constantia" w:hAnsi="Constantia" w:cs="Constantia"/>
          <w:sz w:val="20"/>
          <w:szCs w:val="20"/>
        </w:rPr>
      </w:pPr>
      <w:r>
        <w:rPr>
          <w:rFonts w:ascii="Constantia"/>
          <w:b/>
          <w:spacing w:val="-1"/>
          <w:sz w:val="20"/>
        </w:rPr>
        <w:t>Susanville,</w:t>
      </w:r>
      <w:r>
        <w:rPr>
          <w:rFonts w:ascii="Constantia"/>
          <w:b/>
          <w:spacing w:val="-6"/>
          <w:sz w:val="20"/>
        </w:rPr>
        <w:t xml:space="preserve"> </w:t>
      </w:r>
      <w:r>
        <w:rPr>
          <w:rFonts w:ascii="Constantia"/>
          <w:b/>
          <w:sz w:val="20"/>
        </w:rPr>
        <w:t>CA</w:t>
      </w:r>
      <w:r>
        <w:rPr>
          <w:rFonts w:ascii="Constantia"/>
          <w:b/>
          <w:spacing w:val="36"/>
          <w:sz w:val="20"/>
        </w:rPr>
        <w:t xml:space="preserve"> </w:t>
      </w:r>
      <w:r w:rsidRPr="00D907EB">
        <w:rPr>
          <w:rFonts w:asciiTheme="majorHAnsi" w:hAnsiTheme="majorHAnsi"/>
          <w:b/>
          <w:spacing w:val="-1"/>
          <w:sz w:val="20"/>
        </w:rPr>
        <w:t>96130</w:t>
      </w:r>
    </w:p>
    <w:p w14:paraId="5FFA26B6" w14:textId="1AABECE9" w:rsidR="00CC7236" w:rsidRDefault="00295630" w:rsidP="00295630">
      <w:pPr>
        <w:ind w:left="1013" w:right="1310"/>
        <w:jc w:val="center"/>
        <w:rPr>
          <w:rFonts w:ascii="Constantia"/>
          <w:b/>
          <w:sz w:val="20"/>
        </w:rPr>
      </w:pPr>
      <w:r w:rsidRPr="00D907EB">
        <w:rPr>
          <w:rFonts w:asciiTheme="majorHAnsi" w:hAnsiTheme="majorHAnsi"/>
          <w:b/>
          <w:spacing w:val="-1"/>
          <w:sz w:val="20"/>
        </w:rPr>
        <w:t>(530)</w:t>
      </w:r>
      <w:r w:rsidRPr="00D907EB">
        <w:rPr>
          <w:rFonts w:asciiTheme="majorHAnsi" w:hAnsiTheme="majorHAnsi"/>
          <w:b/>
          <w:spacing w:val="-11"/>
          <w:sz w:val="20"/>
        </w:rPr>
        <w:t xml:space="preserve"> </w:t>
      </w:r>
      <w:r w:rsidRPr="00D907EB">
        <w:rPr>
          <w:rFonts w:asciiTheme="majorHAnsi" w:hAnsiTheme="majorHAnsi"/>
          <w:b/>
          <w:spacing w:val="-1"/>
          <w:sz w:val="20"/>
        </w:rPr>
        <w:t>257-5665 / (530)</w:t>
      </w:r>
      <w:r w:rsidRPr="00D907EB">
        <w:rPr>
          <w:rFonts w:asciiTheme="majorHAnsi" w:hAnsiTheme="majorHAnsi"/>
          <w:b/>
          <w:spacing w:val="-7"/>
          <w:sz w:val="20"/>
        </w:rPr>
        <w:t xml:space="preserve"> </w:t>
      </w:r>
      <w:r w:rsidRPr="00D907EB">
        <w:rPr>
          <w:rFonts w:asciiTheme="majorHAnsi" w:hAnsiTheme="majorHAnsi"/>
          <w:b/>
          <w:spacing w:val="-1"/>
          <w:sz w:val="20"/>
        </w:rPr>
        <w:t>251-</w:t>
      </w:r>
      <w:r w:rsidR="00CC7236">
        <w:rPr>
          <w:rFonts w:asciiTheme="majorHAnsi" w:hAnsiTheme="majorHAnsi"/>
          <w:b/>
          <w:spacing w:val="-1"/>
          <w:sz w:val="20"/>
        </w:rPr>
        <w:t>2570</w:t>
      </w:r>
      <w:r>
        <w:rPr>
          <w:rFonts w:ascii="Constantia"/>
          <w:b/>
          <w:spacing w:val="-11"/>
          <w:sz w:val="20"/>
        </w:rPr>
        <w:t xml:space="preserve"> </w:t>
      </w:r>
      <w:r>
        <w:rPr>
          <w:rFonts w:ascii="Constantia"/>
          <w:b/>
          <w:sz w:val="20"/>
        </w:rPr>
        <w:t>Fax</w:t>
      </w:r>
    </w:p>
    <w:p w14:paraId="3283525A" w14:textId="77777777" w:rsidR="00295630" w:rsidRPr="004918F5" w:rsidRDefault="00295630" w:rsidP="00295630">
      <w:pPr>
        <w:ind w:left="1013" w:right="1310"/>
        <w:jc w:val="center"/>
        <w:rPr>
          <w:rFonts w:ascii="Constantia" w:eastAsia="Constantia" w:hAnsi="Constantia" w:cs="Constantia"/>
          <w:b/>
          <w:bCs/>
          <w:sz w:val="20"/>
          <w:szCs w:val="20"/>
        </w:rPr>
      </w:pPr>
    </w:p>
    <w:p w14:paraId="261C24F4" w14:textId="0A8E281A" w:rsidR="00295630" w:rsidRPr="004918F5" w:rsidRDefault="00295630" w:rsidP="00295630">
      <w:pPr>
        <w:ind w:left="1013" w:right="1310"/>
        <w:jc w:val="center"/>
        <w:rPr>
          <w:rFonts w:ascii="Constantia" w:eastAsia="Constantia" w:hAnsi="Constantia" w:cs="Constantia"/>
          <w:b/>
          <w:bCs/>
          <w:i/>
          <w:iCs/>
          <w:sz w:val="24"/>
          <w:szCs w:val="24"/>
          <w:u w:val="single"/>
        </w:rPr>
      </w:pPr>
      <w:r w:rsidRPr="004918F5">
        <w:rPr>
          <w:rFonts w:ascii="Constantia" w:eastAsia="Constantia" w:hAnsi="Constantia" w:cs="Constantia"/>
          <w:b/>
          <w:bCs/>
          <w:i/>
          <w:iCs/>
          <w:sz w:val="24"/>
          <w:szCs w:val="24"/>
          <w:u w:val="single"/>
        </w:rPr>
        <w:t>APPLICATION FOR SEWER SERVICE</w:t>
      </w:r>
    </w:p>
    <w:p w14:paraId="2E6AB73A" w14:textId="77777777" w:rsidR="00E842A2" w:rsidRDefault="00E842A2"/>
    <w:p w14:paraId="3DCA657F" w14:textId="12F4F064" w:rsidR="00295630" w:rsidRPr="004918F5" w:rsidRDefault="00295630" w:rsidP="004918F5">
      <w:pPr>
        <w:spacing w:line="480" w:lineRule="auto"/>
        <w:rPr>
          <w:rFonts w:ascii="Constantia" w:hAnsi="Constantia"/>
        </w:rPr>
      </w:pPr>
      <w:r w:rsidRPr="004918F5">
        <w:rPr>
          <w:rFonts w:ascii="Constantia" w:hAnsi="Constantia"/>
        </w:rPr>
        <w:t>Service Address: _________________________________________________________</w:t>
      </w:r>
      <w:r w:rsidR="00BD09DE">
        <w:rPr>
          <w:rFonts w:ascii="Constantia" w:hAnsi="Constantia"/>
        </w:rPr>
        <w:t>_______</w:t>
      </w:r>
      <w:r w:rsidRPr="004918F5">
        <w:rPr>
          <w:rFonts w:ascii="Constantia" w:hAnsi="Constantia"/>
        </w:rPr>
        <w:t>______</w:t>
      </w:r>
      <w:r w:rsidR="00BD09DE">
        <w:rPr>
          <w:rFonts w:ascii="Constantia" w:hAnsi="Constantia"/>
        </w:rPr>
        <w:t>_</w:t>
      </w:r>
      <w:r w:rsidRPr="004918F5">
        <w:rPr>
          <w:rFonts w:ascii="Constantia" w:hAnsi="Constantia"/>
        </w:rPr>
        <w:t>________</w:t>
      </w:r>
    </w:p>
    <w:p w14:paraId="52C4B7FA" w14:textId="37DC2144" w:rsidR="00295630" w:rsidRPr="004918F5" w:rsidRDefault="00295630" w:rsidP="004918F5">
      <w:pPr>
        <w:spacing w:line="480" w:lineRule="auto"/>
        <w:rPr>
          <w:rFonts w:ascii="Constantia" w:hAnsi="Constantia"/>
        </w:rPr>
      </w:pPr>
      <w:r w:rsidRPr="004918F5">
        <w:rPr>
          <w:rFonts w:ascii="Constantia" w:hAnsi="Constantia"/>
        </w:rPr>
        <w:t>Primary Name on Account: _______________________________</w:t>
      </w:r>
      <w:r w:rsidR="00BD09DE">
        <w:rPr>
          <w:rFonts w:ascii="Constantia" w:hAnsi="Constantia"/>
        </w:rPr>
        <w:t>and/or</w:t>
      </w:r>
      <w:r w:rsidRPr="004918F5">
        <w:rPr>
          <w:rFonts w:ascii="Constantia" w:hAnsi="Constantia"/>
        </w:rPr>
        <w:t>__________________________</w:t>
      </w:r>
      <w:r w:rsidR="00BD09DE">
        <w:rPr>
          <w:rFonts w:ascii="Constantia" w:hAnsi="Constantia"/>
        </w:rPr>
        <w:t>_</w:t>
      </w:r>
      <w:r w:rsidRPr="004918F5">
        <w:rPr>
          <w:rFonts w:ascii="Constantia" w:hAnsi="Constantia"/>
        </w:rPr>
        <w:t>______</w:t>
      </w:r>
    </w:p>
    <w:p w14:paraId="4D1D1EE1" w14:textId="59B6F921" w:rsidR="00295630" w:rsidRPr="004918F5" w:rsidRDefault="00295630" w:rsidP="004918F5">
      <w:pPr>
        <w:spacing w:line="480" w:lineRule="auto"/>
        <w:rPr>
          <w:rFonts w:ascii="Constantia" w:hAnsi="Constantia"/>
        </w:rPr>
      </w:pPr>
      <w:r w:rsidRPr="004918F5">
        <w:rPr>
          <w:rFonts w:ascii="Constantia" w:hAnsi="Constantia"/>
        </w:rPr>
        <w:t>Billing Address: ___________________________________________________________________</w:t>
      </w:r>
      <w:r w:rsidR="00BD09DE">
        <w:rPr>
          <w:rFonts w:ascii="Constantia" w:hAnsi="Constantia"/>
        </w:rPr>
        <w:t>_________</w:t>
      </w:r>
      <w:r w:rsidRPr="004918F5">
        <w:rPr>
          <w:rFonts w:ascii="Constantia" w:hAnsi="Constantia"/>
        </w:rPr>
        <w:t>____</w:t>
      </w:r>
    </w:p>
    <w:p w14:paraId="258E5741" w14:textId="2811399E" w:rsidR="00295630" w:rsidRPr="004918F5" w:rsidRDefault="00295630" w:rsidP="004918F5">
      <w:pPr>
        <w:spacing w:line="480" w:lineRule="auto"/>
        <w:rPr>
          <w:rFonts w:ascii="Constantia" w:hAnsi="Constantia"/>
        </w:rPr>
      </w:pPr>
      <w:r w:rsidRPr="004918F5">
        <w:rPr>
          <w:rFonts w:ascii="Constantia" w:hAnsi="Constantia"/>
        </w:rPr>
        <w:t>Phone Number: _______________________</w:t>
      </w:r>
      <w:r w:rsidR="00BD09DE">
        <w:rPr>
          <w:rFonts w:ascii="Constantia" w:hAnsi="Constantia"/>
        </w:rPr>
        <w:t>____</w:t>
      </w:r>
      <w:r w:rsidRPr="004918F5">
        <w:rPr>
          <w:rFonts w:ascii="Constantia" w:hAnsi="Constantia"/>
        </w:rPr>
        <w:t xml:space="preserve">_ </w:t>
      </w:r>
      <w:r w:rsidR="00BD09DE">
        <w:rPr>
          <w:rFonts w:ascii="Constantia" w:hAnsi="Constantia"/>
        </w:rPr>
        <w:t>Phone Number:</w:t>
      </w:r>
      <w:r w:rsidRPr="004918F5">
        <w:rPr>
          <w:rFonts w:ascii="Constantia" w:hAnsi="Constantia"/>
        </w:rPr>
        <w:t xml:space="preserve"> _____________________________________</w:t>
      </w:r>
    </w:p>
    <w:p w14:paraId="1FFBF19E" w14:textId="467D9C31" w:rsidR="00295630" w:rsidRPr="004918F5" w:rsidRDefault="00BD09DE" w:rsidP="004918F5">
      <w:pPr>
        <w:spacing w:line="480" w:lineRule="auto"/>
        <w:rPr>
          <w:rFonts w:ascii="Constantia" w:hAnsi="Constantia"/>
        </w:rPr>
      </w:pPr>
      <w:proofErr w:type="gramStart"/>
      <w:r>
        <w:rPr>
          <w:rFonts w:ascii="Constantia" w:hAnsi="Constantia"/>
        </w:rPr>
        <w:t>E-mail:_</w:t>
      </w:r>
      <w:proofErr w:type="gramEnd"/>
      <w:r>
        <w:rPr>
          <w:rFonts w:ascii="Constantia" w:hAnsi="Constantia"/>
        </w:rPr>
        <w:t>______________________</w:t>
      </w:r>
      <w:r w:rsidR="00295630" w:rsidRPr="004918F5">
        <w:rPr>
          <w:rFonts w:ascii="Constantia" w:hAnsi="Constantia"/>
        </w:rPr>
        <w:t>_________________________________________________________________</w:t>
      </w:r>
    </w:p>
    <w:p w14:paraId="3D89529F" w14:textId="634F2AA9" w:rsidR="00295630" w:rsidRPr="004918F5" w:rsidRDefault="00295630" w:rsidP="00295630">
      <w:pPr>
        <w:rPr>
          <w:rFonts w:ascii="Constantia" w:hAnsi="Constantia" w:cstheme="minorHAnsi"/>
          <w:sz w:val="20"/>
          <w:szCs w:val="20"/>
        </w:rPr>
      </w:pPr>
      <w:r w:rsidRPr="004918F5">
        <w:rPr>
          <w:rFonts w:ascii="Constantia" w:hAnsi="Constantia" w:cstheme="minorHAnsi"/>
          <w:b/>
          <w:bCs/>
          <w:sz w:val="20"/>
          <w:szCs w:val="20"/>
        </w:rPr>
        <w:t>Non-Pay Disconnect:</w:t>
      </w:r>
      <w:r w:rsidRPr="004918F5">
        <w:rPr>
          <w:rFonts w:ascii="Constantia" w:hAnsi="Constantia" w:cstheme="minorHAnsi"/>
          <w:sz w:val="20"/>
          <w:szCs w:val="20"/>
        </w:rPr>
        <w:t xml:space="preserve"> If your service is disconnected for non-payment, you will be required to pay, not only the past due amount, but also the current balance due and a disconnect/non-pay fine. </w:t>
      </w:r>
      <w:r w:rsidRPr="004918F5">
        <w:rPr>
          <w:rFonts w:ascii="Constantia" w:hAnsi="Constantia" w:cstheme="minorHAnsi"/>
          <w:b/>
          <w:bCs/>
          <w:sz w:val="20"/>
          <w:szCs w:val="20"/>
        </w:rPr>
        <w:t>Late Penalties:</w:t>
      </w:r>
      <w:r w:rsidRPr="004918F5">
        <w:rPr>
          <w:rFonts w:ascii="Constantia" w:hAnsi="Constantia" w:cstheme="minorHAnsi"/>
          <w:sz w:val="20"/>
          <w:szCs w:val="20"/>
        </w:rPr>
        <w:t xml:space="preserve"> Except as otherwise provided by state law and unless otherwise provided in this contract, if charges for services are not paid by the due date. Interest at </w:t>
      </w:r>
      <w:r w:rsidR="00BD09DE">
        <w:rPr>
          <w:rFonts w:ascii="Constantia" w:hAnsi="Constantia" w:cstheme="minorHAnsi"/>
          <w:sz w:val="20"/>
          <w:szCs w:val="20"/>
        </w:rPr>
        <w:t xml:space="preserve">a rate of ten percent (10%) per billing period will be imposed and accrue on the </w:t>
      </w:r>
      <w:r w:rsidRPr="004918F5">
        <w:rPr>
          <w:rFonts w:ascii="Constantia" w:hAnsi="Constantia" w:cstheme="minorHAnsi"/>
          <w:sz w:val="20"/>
          <w:szCs w:val="20"/>
        </w:rPr>
        <w:t xml:space="preserve">said debt and/or obligation. </w:t>
      </w:r>
      <w:r w:rsidRPr="00CC7236">
        <w:rPr>
          <w:rFonts w:ascii="Constantia" w:hAnsi="Constantia" w:cstheme="minorHAnsi"/>
          <w:b/>
          <w:bCs/>
          <w:i/>
          <w:iCs/>
          <w:sz w:val="20"/>
          <w:szCs w:val="20"/>
          <w:u w:val="single"/>
        </w:rPr>
        <w:t>Delinquent Payments and Penalties:  A Lien upon Real Property:</w:t>
      </w:r>
      <w:r w:rsidRPr="004918F5">
        <w:rPr>
          <w:rFonts w:ascii="Constantia" w:hAnsi="Constantia" w:cstheme="minorHAnsi"/>
          <w:sz w:val="20"/>
          <w:szCs w:val="20"/>
        </w:rPr>
        <w:t xml:space="preserve"> Sewer charges that have not been paid and any other delinquent rates, charges and penalties, shall constitute a lien upon the real property served (except that no such lien should be created against any publicly owned property) and such lien shall continue until the delinquent rates, charges, liens and penalties thereon are fully paid.</w:t>
      </w:r>
    </w:p>
    <w:p w14:paraId="6A6E9844" w14:textId="77777777" w:rsidR="00295630" w:rsidRPr="004918F5" w:rsidRDefault="00295630" w:rsidP="00295630">
      <w:pPr>
        <w:rPr>
          <w:rFonts w:ascii="Constantia" w:hAnsi="Constantia" w:cstheme="minorHAnsi"/>
          <w:sz w:val="20"/>
          <w:szCs w:val="20"/>
        </w:rPr>
      </w:pPr>
    </w:p>
    <w:p w14:paraId="02D4DD71" w14:textId="21C5B19C" w:rsidR="00295630" w:rsidRPr="004918F5" w:rsidRDefault="00295630" w:rsidP="00295630">
      <w:pPr>
        <w:rPr>
          <w:rFonts w:ascii="Constantia" w:hAnsi="Constantia" w:cstheme="minorHAnsi"/>
          <w:sz w:val="20"/>
          <w:szCs w:val="20"/>
        </w:rPr>
      </w:pPr>
      <w:r w:rsidRPr="004918F5">
        <w:rPr>
          <w:rFonts w:ascii="Constantia" w:hAnsi="Constantia" w:cstheme="minorHAnsi"/>
          <w:b/>
          <w:bCs/>
          <w:sz w:val="20"/>
          <w:szCs w:val="20"/>
        </w:rPr>
        <w:t>BACKFLOW PREVENTION SYSTEM:</w:t>
      </w:r>
      <w:r w:rsidRPr="004918F5">
        <w:rPr>
          <w:rFonts w:ascii="Constantia" w:hAnsi="Constantia" w:cstheme="minorHAnsi"/>
          <w:sz w:val="20"/>
          <w:szCs w:val="20"/>
        </w:rPr>
        <w:t xml:space="preserve"> For all </w:t>
      </w:r>
      <w:r w:rsidRPr="004918F5">
        <w:rPr>
          <w:rFonts w:ascii="Constantia" w:hAnsi="Constantia" w:cstheme="minorHAnsi"/>
          <w:b/>
          <w:bCs/>
          <w:sz w:val="20"/>
          <w:szCs w:val="20"/>
        </w:rPr>
        <w:t>NEW</w:t>
      </w:r>
      <w:r w:rsidRPr="004918F5">
        <w:rPr>
          <w:rFonts w:ascii="Constantia" w:hAnsi="Constantia" w:cstheme="minorHAnsi"/>
          <w:sz w:val="20"/>
          <w:szCs w:val="20"/>
        </w:rPr>
        <w:t xml:space="preserve"> or </w:t>
      </w:r>
      <w:r w:rsidRPr="004918F5">
        <w:rPr>
          <w:rFonts w:ascii="Constantia" w:hAnsi="Constantia" w:cstheme="minorHAnsi"/>
          <w:b/>
          <w:bCs/>
          <w:sz w:val="20"/>
          <w:szCs w:val="20"/>
        </w:rPr>
        <w:t>REPLACEMENT</w:t>
      </w:r>
      <w:r w:rsidRPr="004918F5">
        <w:rPr>
          <w:rFonts w:ascii="Constantia" w:hAnsi="Constantia" w:cstheme="minorHAnsi"/>
          <w:sz w:val="20"/>
          <w:szCs w:val="20"/>
        </w:rPr>
        <w:t xml:space="preserve"> construction, a Backflow Prevention Device comparable in structure to the Clean Check Extendable Model EBV-P401 assembly, shall be installed on each </w:t>
      </w:r>
      <w:r w:rsidRPr="004918F5">
        <w:rPr>
          <w:rFonts w:ascii="Constantia" w:hAnsi="Constantia" w:cstheme="minorHAnsi"/>
          <w:b/>
          <w:bCs/>
          <w:sz w:val="20"/>
          <w:szCs w:val="20"/>
        </w:rPr>
        <w:t xml:space="preserve">NEW </w:t>
      </w:r>
      <w:r w:rsidRPr="004918F5">
        <w:rPr>
          <w:rFonts w:ascii="Constantia" w:hAnsi="Constantia" w:cstheme="minorHAnsi"/>
          <w:sz w:val="20"/>
          <w:szCs w:val="20"/>
        </w:rPr>
        <w:t>or REPLACEMENT sewer lateral installation. This Backflow Device shall be placed at the property line in a Christy G5 traffic valve box or its equal.  Such a Backflow prevention device shall be installed as part of the construction of the sewage collection system by the Owner, Developer, or Builder at their expense.</w:t>
      </w:r>
    </w:p>
    <w:p w14:paraId="49F98CD0" w14:textId="55B85FA1" w:rsidR="004918F5" w:rsidRPr="004918F5" w:rsidRDefault="004918F5" w:rsidP="00295630">
      <w:pPr>
        <w:rPr>
          <w:rFonts w:ascii="Constantia" w:hAnsi="Constantia" w:cstheme="minorHAnsi"/>
          <w:sz w:val="20"/>
          <w:szCs w:val="20"/>
        </w:rPr>
      </w:pPr>
      <w:r w:rsidRPr="004918F5">
        <w:rPr>
          <w:rFonts w:ascii="Constantia" w:hAnsi="Constantia" w:cstheme="minorHAnsi"/>
          <w:sz w:val="20"/>
          <w:szCs w:val="20"/>
        </w:rPr>
        <w:t xml:space="preserve">All sewer “mainline” and “lateral line” construction, replacements, or repairs for properties served by the Susanville Sanitary District, </w:t>
      </w:r>
      <w:r w:rsidRPr="004918F5">
        <w:rPr>
          <w:rFonts w:ascii="Constantia" w:hAnsi="Constantia" w:cstheme="minorHAnsi"/>
          <w:b/>
          <w:bCs/>
          <w:sz w:val="20"/>
          <w:szCs w:val="20"/>
          <w:u w:val="single"/>
        </w:rPr>
        <w:t xml:space="preserve">must </w:t>
      </w:r>
      <w:r w:rsidRPr="004918F5">
        <w:rPr>
          <w:rFonts w:ascii="Constantia" w:hAnsi="Constantia" w:cstheme="minorHAnsi"/>
          <w:sz w:val="20"/>
          <w:szCs w:val="20"/>
        </w:rPr>
        <w:t xml:space="preserve">be inspected and approved by Susanville Sanitary District staff </w:t>
      </w:r>
      <w:r w:rsidRPr="004918F5">
        <w:rPr>
          <w:rFonts w:ascii="Constantia" w:hAnsi="Constantia" w:cstheme="minorHAnsi"/>
          <w:b/>
          <w:bCs/>
          <w:sz w:val="20"/>
          <w:szCs w:val="20"/>
          <w:u w:val="single"/>
        </w:rPr>
        <w:t>before</w:t>
      </w:r>
      <w:r w:rsidRPr="004918F5">
        <w:rPr>
          <w:rFonts w:ascii="Constantia" w:hAnsi="Constantia" w:cstheme="minorHAnsi"/>
          <w:b/>
          <w:bCs/>
          <w:sz w:val="20"/>
          <w:szCs w:val="20"/>
        </w:rPr>
        <w:t xml:space="preserve"> </w:t>
      </w:r>
      <w:r w:rsidRPr="004918F5">
        <w:rPr>
          <w:rFonts w:ascii="Constantia" w:hAnsi="Constantia" w:cstheme="minorHAnsi"/>
          <w:sz w:val="20"/>
          <w:szCs w:val="20"/>
        </w:rPr>
        <w:t xml:space="preserve">any sewer lines are buried. </w:t>
      </w:r>
      <w:r w:rsidRPr="004918F5">
        <w:rPr>
          <w:rFonts w:ascii="Constantia" w:hAnsi="Constantia" w:cstheme="minorHAnsi"/>
          <w:b/>
          <w:bCs/>
          <w:sz w:val="20"/>
          <w:szCs w:val="20"/>
          <w:u w:val="single"/>
        </w:rPr>
        <w:t xml:space="preserve"> All “sewer piping” must be left exposed for inspection!</w:t>
      </w:r>
      <w:r w:rsidRPr="004918F5">
        <w:rPr>
          <w:rFonts w:ascii="Constantia" w:hAnsi="Constantia" w:cstheme="minorHAnsi"/>
          <w:sz w:val="20"/>
          <w:szCs w:val="20"/>
        </w:rPr>
        <w:t xml:space="preserve"> This inspection includes, but is not limited to, “sewer piping” from the structure to and including sewer mainlines. </w:t>
      </w:r>
      <w:r w:rsidRPr="004918F5">
        <w:rPr>
          <w:rFonts w:ascii="Constantia" w:hAnsi="Constantia" w:cstheme="minorHAnsi"/>
          <w:b/>
          <w:sz w:val="20"/>
          <w:szCs w:val="20"/>
        </w:rPr>
        <w:t xml:space="preserve">Please call (530) 257-5665 at least 48 hours </w:t>
      </w:r>
      <w:r w:rsidRPr="004918F5">
        <w:rPr>
          <w:rFonts w:ascii="Constantia" w:hAnsi="Constantia" w:cstheme="minorHAnsi"/>
          <w:sz w:val="20"/>
          <w:szCs w:val="20"/>
        </w:rPr>
        <w:t>before work is to begin to schedule an inspection.  Inspections may be performed Monday through Friday, excluding holidays.</w:t>
      </w:r>
    </w:p>
    <w:p w14:paraId="3161A693" w14:textId="77777777" w:rsidR="004918F5" w:rsidRPr="004918F5" w:rsidRDefault="004918F5" w:rsidP="00295630">
      <w:pPr>
        <w:rPr>
          <w:rFonts w:ascii="Constantia" w:hAnsi="Constantia" w:cstheme="minorHAnsi"/>
          <w:sz w:val="20"/>
          <w:szCs w:val="20"/>
        </w:rPr>
      </w:pPr>
    </w:p>
    <w:p w14:paraId="044F9B09" w14:textId="77777777" w:rsidR="004918F5" w:rsidRPr="004918F5" w:rsidRDefault="004918F5" w:rsidP="004918F5">
      <w:pPr>
        <w:rPr>
          <w:rFonts w:ascii="Constantia" w:hAnsi="Constantia" w:cstheme="minorHAnsi"/>
          <w:b/>
          <w:bCs/>
          <w:sz w:val="20"/>
          <w:szCs w:val="20"/>
        </w:rPr>
      </w:pPr>
      <w:r w:rsidRPr="004918F5">
        <w:rPr>
          <w:rFonts w:ascii="Constantia" w:hAnsi="Constantia" w:cstheme="minorHAnsi"/>
          <w:b/>
          <w:bCs/>
          <w:sz w:val="20"/>
          <w:szCs w:val="20"/>
          <w:u w:val="single"/>
        </w:rPr>
        <w:t>Applicant Agreement</w:t>
      </w:r>
      <w:r w:rsidRPr="004918F5">
        <w:rPr>
          <w:rFonts w:ascii="Constantia" w:hAnsi="Constantia" w:cstheme="minorHAnsi"/>
          <w:b/>
          <w:bCs/>
          <w:sz w:val="20"/>
          <w:szCs w:val="20"/>
        </w:rPr>
        <w:t>:</w:t>
      </w:r>
    </w:p>
    <w:p w14:paraId="7CFB645C" w14:textId="77777777" w:rsidR="004918F5" w:rsidRPr="004918F5" w:rsidRDefault="004918F5" w:rsidP="004918F5">
      <w:pPr>
        <w:rPr>
          <w:rFonts w:ascii="Constantia" w:hAnsi="Constantia" w:cstheme="minorHAnsi"/>
          <w:sz w:val="20"/>
          <w:szCs w:val="20"/>
        </w:rPr>
      </w:pPr>
      <w:r w:rsidRPr="004918F5">
        <w:rPr>
          <w:rFonts w:ascii="Constantia" w:hAnsi="Constantia" w:cstheme="minorHAnsi"/>
          <w:sz w:val="20"/>
          <w:szCs w:val="20"/>
        </w:rPr>
        <w:t>I hereby apply for sewer service to be supplied at the premises noted hereon, and promise to pay for same in accordance with the rates which shall be in effect and to conform and to abide by the Susanville Sanitary District [SSD] Ordinances, rules, and regulations in force relating to said service. Applicant agrees to pay all bills, in accordance with SSD terms, including interest, late fees, and other charges that may then be imposed by Ordinance No. 76 or its successor.  Should suit be brought or legal action taken on the same by an attorney or collections, applicant agrees to pay a reasonable fee for such action, including all costs of the court and attorney’s fees to the extent found by the court to be reasonable under the circumstances.</w:t>
      </w:r>
    </w:p>
    <w:p w14:paraId="571160DB" w14:textId="77777777" w:rsidR="004918F5" w:rsidRPr="004918F5" w:rsidRDefault="004918F5" w:rsidP="00295630">
      <w:pPr>
        <w:rPr>
          <w:rFonts w:ascii="Constantia" w:hAnsi="Constantia" w:cstheme="minorHAnsi"/>
          <w:sz w:val="20"/>
          <w:szCs w:val="20"/>
        </w:rPr>
      </w:pPr>
    </w:p>
    <w:p w14:paraId="1AA45DE3" w14:textId="77777777" w:rsidR="004918F5" w:rsidRPr="004918F5" w:rsidRDefault="004918F5" w:rsidP="00295630">
      <w:pPr>
        <w:rPr>
          <w:rFonts w:ascii="Constantia" w:hAnsi="Constantia" w:cstheme="minorHAnsi"/>
          <w:sz w:val="20"/>
          <w:szCs w:val="20"/>
        </w:rPr>
      </w:pPr>
    </w:p>
    <w:p w14:paraId="72C3E1BE" w14:textId="432A3C58" w:rsidR="004918F5" w:rsidRPr="004918F5" w:rsidRDefault="004918F5" w:rsidP="00295630">
      <w:pPr>
        <w:rPr>
          <w:rFonts w:ascii="Constantia" w:hAnsi="Constantia" w:cstheme="minorHAnsi"/>
          <w:sz w:val="20"/>
          <w:szCs w:val="20"/>
        </w:rPr>
      </w:pPr>
      <w:r w:rsidRPr="004918F5">
        <w:rPr>
          <w:rFonts w:ascii="Constantia" w:hAnsi="Constantia" w:cstheme="minorHAnsi"/>
          <w:sz w:val="20"/>
          <w:szCs w:val="20"/>
        </w:rPr>
        <w:t xml:space="preserve">______________________________________________ </w:t>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t>______________________________</w:t>
      </w:r>
    </w:p>
    <w:p w14:paraId="00CAE819" w14:textId="04FB267D" w:rsidR="004918F5" w:rsidRPr="004918F5" w:rsidRDefault="004918F5" w:rsidP="00295630">
      <w:pPr>
        <w:rPr>
          <w:rFonts w:ascii="Constantia" w:hAnsi="Constantia" w:cstheme="minorHAnsi"/>
          <w:sz w:val="20"/>
          <w:szCs w:val="20"/>
        </w:rPr>
      </w:pPr>
      <w:r w:rsidRPr="004918F5">
        <w:rPr>
          <w:rFonts w:ascii="Constantia" w:hAnsi="Constantia" w:cstheme="minorHAnsi"/>
          <w:sz w:val="20"/>
          <w:szCs w:val="20"/>
        </w:rPr>
        <w:t>Signature of Applicant</w:t>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t>Date</w:t>
      </w:r>
    </w:p>
    <w:p w14:paraId="5245C177" w14:textId="77777777" w:rsidR="004918F5" w:rsidRPr="004918F5" w:rsidRDefault="004918F5" w:rsidP="00295630">
      <w:pPr>
        <w:rPr>
          <w:rFonts w:ascii="Constantia" w:hAnsi="Constantia" w:cstheme="minorHAnsi"/>
          <w:sz w:val="20"/>
          <w:szCs w:val="20"/>
        </w:rPr>
      </w:pPr>
    </w:p>
    <w:p w14:paraId="4C9194A1" w14:textId="77777777" w:rsidR="004918F5" w:rsidRPr="004918F5" w:rsidRDefault="004918F5" w:rsidP="00295630">
      <w:pPr>
        <w:rPr>
          <w:rFonts w:ascii="Constantia" w:hAnsi="Constantia" w:cstheme="minorHAnsi"/>
          <w:sz w:val="20"/>
          <w:szCs w:val="20"/>
        </w:rPr>
      </w:pPr>
    </w:p>
    <w:p w14:paraId="7B37F709" w14:textId="461B3899" w:rsidR="004918F5" w:rsidRPr="004918F5" w:rsidRDefault="004918F5" w:rsidP="00295630">
      <w:pPr>
        <w:rPr>
          <w:rFonts w:ascii="Constantia" w:hAnsi="Constantia" w:cstheme="minorHAnsi"/>
          <w:sz w:val="20"/>
          <w:szCs w:val="20"/>
        </w:rPr>
      </w:pPr>
      <w:r w:rsidRPr="004918F5">
        <w:rPr>
          <w:rFonts w:ascii="Constantia" w:hAnsi="Constantia" w:cstheme="minorHAnsi"/>
          <w:sz w:val="20"/>
          <w:szCs w:val="20"/>
        </w:rPr>
        <w:t>______________________________________________</w:t>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t>______________________________</w:t>
      </w:r>
    </w:p>
    <w:p w14:paraId="31DEC999" w14:textId="40D22161" w:rsidR="004918F5" w:rsidRPr="004918F5" w:rsidRDefault="004918F5" w:rsidP="00295630">
      <w:pPr>
        <w:rPr>
          <w:rFonts w:ascii="Constantia" w:hAnsi="Constantia" w:cstheme="minorHAnsi"/>
          <w:sz w:val="20"/>
          <w:szCs w:val="20"/>
        </w:rPr>
      </w:pPr>
      <w:r w:rsidRPr="004918F5">
        <w:rPr>
          <w:rFonts w:ascii="Constantia" w:hAnsi="Constantia" w:cstheme="minorHAnsi"/>
          <w:sz w:val="20"/>
          <w:szCs w:val="20"/>
        </w:rPr>
        <w:t>Signature of Co-Applicant</w:t>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r>
      <w:r w:rsidRPr="004918F5">
        <w:rPr>
          <w:rFonts w:ascii="Constantia" w:hAnsi="Constantia" w:cstheme="minorHAnsi"/>
          <w:sz w:val="20"/>
          <w:szCs w:val="20"/>
        </w:rPr>
        <w:tab/>
        <w:t>Date</w:t>
      </w:r>
    </w:p>
    <w:sectPr w:rsidR="004918F5" w:rsidRPr="004918F5" w:rsidSect="004918F5">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763A" w14:textId="77777777" w:rsidR="006A5DF0" w:rsidRDefault="006A5DF0" w:rsidP="00295630">
      <w:r>
        <w:separator/>
      </w:r>
    </w:p>
  </w:endnote>
  <w:endnote w:type="continuationSeparator" w:id="0">
    <w:p w14:paraId="2A8D54A4" w14:textId="77777777" w:rsidR="006A5DF0" w:rsidRDefault="006A5DF0" w:rsidP="002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6037" w14:textId="77777777" w:rsidR="006A5DF0" w:rsidRDefault="006A5DF0" w:rsidP="00295630">
      <w:r>
        <w:separator/>
      </w:r>
    </w:p>
  </w:footnote>
  <w:footnote w:type="continuationSeparator" w:id="0">
    <w:p w14:paraId="7E398BA0" w14:textId="77777777" w:rsidR="006A5DF0" w:rsidRDefault="006A5DF0" w:rsidP="0029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43D6" w14:textId="611270A4" w:rsidR="00295630" w:rsidRDefault="00295630" w:rsidP="00295630">
    <w:pPr>
      <w:pStyle w:val="Header"/>
      <w:jc w:val="right"/>
    </w:pPr>
    <w:r>
      <w:t>Customer # 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30"/>
    <w:rsid w:val="00034589"/>
    <w:rsid w:val="001E49C1"/>
    <w:rsid w:val="002921B3"/>
    <w:rsid w:val="00295630"/>
    <w:rsid w:val="002F7222"/>
    <w:rsid w:val="00360242"/>
    <w:rsid w:val="004918F5"/>
    <w:rsid w:val="004B52BD"/>
    <w:rsid w:val="00555189"/>
    <w:rsid w:val="00570786"/>
    <w:rsid w:val="005730A5"/>
    <w:rsid w:val="005D633A"/>
    <w:rsid w:val="005D669B"/>
    <w:rsid w:val="00681A58"/>
    <w:rsid w:val="006A5DF0"/>
    <w:rsid w:val="00721322"/>
    <w:rsid w:val="007B1022"/>
    <w:rsid w:val="008435A4"/>
    <w:rsid w:val="008D307D"/>
    <w:rsid w:val="008E2464"/>
    <w:rsid w:val="009E4E8E"/>
    <w:rsid w:val="00BD09DE"/>
    <w:rsid w:val="00CC37EB"/>
    <w:rsid w:val="00CC7236"/>
    <w:rsid w:val="00D070E5"/>
    <w:rsid w:val="00E8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93AF9"/>
  <w15:chartTrackingRefBased/>
  <w15:docId w15:val="{FB9EC4FD-972E-4657-886E-6E6DD9F8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5630"/>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95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6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6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6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6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6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6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6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6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30"/>
    <w:rPr>
      <w:rFonts w:eastAsiaTheme="majorEastAsia" w:cstheme="majorBidi"/>
      <w:color w:val="272727" w:themeColor="text1" w:themeTint="D8"/>
    </w:rPr>
  </w:style>
  <w:style w:type="paragraph" w:styleId="Title">
    <w:name w:val="Title"/>
    <w:basedOn w:val="Normal"/>
    <w:next w:val="Normal"/>
    <w:link w:val="TitleChar"/>
    <w:uiPriority w:val="10"/>
    <w:qFormat/>
    <w:rsid w:val="002956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30"/>
    <w:pPr>
      <w:spacing w:before="160"/>
      <w:jc w:val="center"/>
    </w:pPr>
    <w:rPr>
      <w:i/>
      <w:iCs/>
      <w:color w:val="404040" w:themeColor="text1" w:themeTint="BF"/>
    </w:rPr>
  </w:style>
  <w:style w:type="character" w:customStyle="1" w:styleId="QuoteChar">
    <w:name w:val="Quote Char"/>
    <w:basedOn w:val="DefaultParagraphFont"/>
    <w:link w:val="Quote"/>
    <w:uiPriority w:val="29"/>
    <w:rsid w:val="00295630"/>
    <w:rPr>
      <w:i/>
      <w:iCs/>
      <w:color w:val="404040" w:themeColor="text1" w:themeTint="BF"/>
    </w:rPr>
  </w:style>
  <w:style w:type="paragraph" w:styleId="ListParagraph">
    <w:name w:val="List Paragraph"/>
    <w:basedOn w:val="Normal"/>
    <w:uiPriority w:val="34"/>
    <w:qFormat/>
    <w:rsid w:val="00295630"/>
    <w:pPr>
      <w:ind w:left="720"/>
      <w:contextualSpacing/>
    </w:pPr>
  </w:style>
  <w:style w:type="character" w:styleId="IntenseEmphasis">
    <w:name w:val="Intense Emphasis"/>
    <w:basedOn w:val="DefaultParagraphFont"/>
    <w:uiPriority w:val="21"/>
    <w:qFormat/>
    <w:rsid w:val="00295630"/>
    <w:rPr>
      <w:i/>
      <w:iCs/>
      <w:color w:val="2F5496" w:themeColor="accent1" w:themeShade="BF"/>
    </w:rPr>
  </w:style>
  <w:style w:type="paragraph" w:styleId="IntenseQuote">
    <w:name w:val="Intense Quote"/>
    <w:basedOn w:val="Normal"/>
    <w:next w:val="Normal"/>
    <w:link w:val="IntenseQuoteChar"/>
    <w:uiPriority w:val="30"/>
    <w:qFormat/>
    <w:rsid w:val="00295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630"/>
    <w:rPr>
      <w:i/>
      <w:iCs/>
      <w:color w:val="2F5496" w:themeColor="accent1" w:themeShade="BF"/>
    </w:rPr>
  </w:style>
  <w:style w:type="character" w:styleId="IntenseReference">
    <w:name w:val="Intense Reference"/>
    <w:basedOn w:val="DefaultParagraphFont"/>
    <w:uiPriority w:val="32"/>
    <w:qFormat/>
    <w:rsid w:val="00295630"/>
    <w:rPr>
      <w:b/>
      <w:bCs/>
      <w:smallCaps/>
      <w:color w:val="2F5496" w:themeColor="accent1" w:themeShade="BF"/>
      <w:spacing w:val="5"/>
    </w:rPr>
  </w:style>
  <w:style w:type="paragraph" w:styleId="Header">
    <w:name w:val="header"/>
    <w:basedOn w:val="Normal"/>
    <w:link w:val="HeaderChar"/>
    <w:uiPriority w:val="99"/>
    <w:unhideWhenUsed/>
    <w:rsid w:val="00295630"/>
    <w:pPr>
      <w:tabs>
        <w:tab w:val="center" w:pos="4680"/>
        <w:tab w:val="right" w:pos="9360"/>
      </w:tabs>
    </w:pPr>
  </w:style>
  <w:style w:type="character" w:customStyle="1" w:styleId="HeaderChar">
    <w:name w:val="Header Char"/>
    <w:basedOn w:val="DefaultParagraphFont"/>
    <w:link w:val="Header"/>
    <w:uiPriority w:val="99"/>
    <w:rsid w:val="00295630"/>
    <w:rPr>
      <w:kern w:val="0"/>
      <w:sz w:val="22"/>
      <w:szCs w:val="22"/>
      <w14:ligatures w14:val="none"/>
    </w:rPr>
  </w:style>
  <w:style w:type="paragraph" w:styleId="Footer">
    <w:name w:val="footer"/>
    <w:basedOn w:val="Normal"/>
    <w:link w:val="FooterChar"/>
    <w:uiPriority w:val="99"/>
    <w:unhideWhenUsed/>
    <w:rsid w:val="00295630"/>
    <w:pPr>
      <w:tabs>
        <w:tab w:val="center" w:pos="4680"/>
        <w:tab w:val="right" w:pos="9360"/>
      </w:tabs>
    </w:pPr>
  </w:style>
  <w:style w:type="character" w:customStyle="1" w:styleId="FooterChar">
    <w:name w:val="Footer Char"/>
    <w:basedOn w:val="DefaultParagraphFont"/>
    <w:link w:val="Footer"/>
    <w:uiPriority w:val="99"/>
    <w:rsid w:val="0029563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496</Words>
  <Characters>3101</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SSD</dc:creator>
  <cp:keywords/>
  <dc:description/>
  <cp:lastModifiedBy>KATHY SSD</cp:lastModifiedBy>
  <cp:revision>3</cp:revision>
  <cp:lastPrinted>2025-11-19T15:51:00Z</cp:lastPrinted>
  <dcterms:created xsi:type="dcterms:W3CDTF">2025-11-19T00:11:00Z</dcterms:created>
  <dcterms:modified xsi:type="dcterms:W3CDTF">2025-11-19T15:52:00Z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6c507e24-45e9-4c4b-a1a5-900da9a74a7e</vt:lpwstr>
  </property>
</Properties>
</file>